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0D" w:rsidRDefault="00CD2C0D" w:rsidP="00A9433B">
      <w:pPr>
        <w:jc w:val="center"/>
      </w:pPr>
      <w:r>
        <w:t>WHAT NEEDS TO BE DONE</w:t>
      </w:r>
    </w:p>
    <w:p w:rsidR="00BA5803" w:rsidRPr="00857C65" w:rsidRDefault="00DE0138" w:rsidP="00463A31">
      <w:pPr>
        <w:jc w:val="both"/>
      </w:pPr>
      <w:r>
        <w:t xml:space="preserve">Sharing the wealth has been an elusive dream; maybe it is time South Africans share in the poverty. The media should </w:t>
      </w:r>
      <w:r w:rsidR="00B41C9B">
        <w:t>tell the real truth instead of systematically eroding public con</w:t>
      </w:r>
      <w:r>
        <w:t>fidence in public education and</w:t>
      </w:r>
      <w:r w:rsidR="00B41C9B">
        <w:t xml:space="preserve"> destroying the self esteem of South African learners and teache</w:t>
      </w:r>
      <w:r>
        <w:t>rs.</w:t>
      </w:r>
      <w:r w:rsidR="00857C65">
        <w:t xml:space="preserve"> </w:t>
      </w:r>
      <w:r w:rsidR="00F95C18">
        <w:rPr>
          <w:lang w:val="en-US"/>
        </w:rPr>
        <w:t>Sarah Graham-Brown reported in</w:t>
      </w:r>
      <w:r w:rsidR="0095572F">
        <w:rPr>
          <w:lang w:val="en-US"/>
        </w:rPr>
        <w:t xml:space="preserve"> 1991</w:t>
      </w:r>
      <w:r w:rsidR="00F95C18">
        <w:rPr>
          <w:lang w:val="en-US"/>
        </w:rPr>
        <w:t xml:space="preserve"> that </w:t>
      </w:r>
      <w:r w:rsidR="00F95C18" w:rsidRPr="00F95C18">
        <w:rPr>
          <w:lang w:val="en-US"/>
        </w:rPr>
        <w:t>formally</w:t>
      </w:r>
      <w:r w:rsidR="00F95C18">
        <w:rPr>
          <w:lang w:val="en-US"/>
        </w:rPr>
        <w:t xml:space="preserve"> </w:t>
      </w:r>
      <w:r w:rsidR="00F95C18">
        <w:t xml:space="preserve">educating the poor, the most vulnerable and the marginalised </w:t>
      </w:r>
      <w:r w:rsidR="00F95C18" w:rsidRPr="00BA5803">
        <w:rPr>
          <w:lang w:val="en-US"/>
        </w:rPr>
        <w:t>has</w:t>
      </w:r>
      <w:r w:rsidR="007C4C71" w:rsidRPr="00BA5803">
        <w:rPr>
          <w:lang w:val="en-US"/>
        </w:rPr>
        <w:t xml:space="preserve"> created new aspirations &amp; demands</w:t>
      </w:r>
      <w:r w:rsidR="00F95C18">
        <w:t>. The p</w:t>
      </w:r>
      <w:proofErr w:type="spellStart"/>
      <w:r w:rsidR="00F95C18">
        <w:rPr>
          <w:lang w:val="en-US"/>
        </w:rPr>
        <w:t>oor</w:t>
      </w:r>
      <w:proofErr w:type="spellEnd"/>
      <w:r w:rsidR="007C4C71" w:rsidRPr="00BA5803">
        <w:rPr>
          <w:lang w:val="en-US"/>
        </w:rPr>
        <w:t xml:space="preserve"> are led to believe it offers hope of social mobility</w:t>
      </w:r>
      <w:r w:rsidR="00F95C18">
        <w:t xml:space="preserve"> with the </w:t>
      </w:r>
      <w:r w:rsidR="00F95C18" w:rsidRPr="00BA5803">
        <w:rPr>
          <w:lang w:val="en-US"/>
        </w:rPr>
        <w:t>tension</w:t>
      </w:r>
      <w:r w:rsidR="007C4C71" w:rsidRPr="00BA5803">
        <w:rPr>
          <w:lang w:val="en-US"/>
        </w:rPr>
        <w:t xml:space="preserve"> between </w:t>
      </w:r>
      <w:r w:rsidR="00F95C18">
        <w:rPr>
          <w:lang w:val="en-US"/>
        </w:rPr>
        <w:t xml:space="preserve">the </w:t>
      </w:r>
      <w:r w:rsidR="007C4C71" w:rsidRPr="00BA5803">
        <w:rPr>
          <w:lang w:val="en-US"/>
        </w:rPr>
        <w:t>“ideal of education” and creat</w:t>
      </w:r>
      <w:r w:rsidR="00F95C18">
        <w:rPr>
          <w:lang w:val="en-US"/>
        </w:rPr>
        <w:t>ing a “meritocratic society” with</w:t>
      </w:r>
      <w:r w:rsidR="007C4C71" w:rsidRPr="00BA5803">
        <w:rPr>
          <w:lang w:val="en-US"/>
        </w:rPr>
        <w:t xml:space="preserve"> </w:t>
      </w:r>
      <w:r w:rsidR="007C4C71" w:rsidRPr="00857C65">
        <w:rPr>
          <w:lang w:val="en-US"/>
        </w:rPr>
        <w:t>“limited job opportunities”</w:t>
      </w:r>
      <w:r w:rsidR="00F95C18" w:rsidRPr="00857C65">
        <w:rPr>
          <w:lang w:val="en-US"/>
        </w:rPr>
        <w:t>.</w:t>
      </w:r>
      <w:r w:rsidR="00F95C18" w:rsidRPr="00857C65">
        <w:t xml:space="preserve"> She argues that t</w:t>
      </w:r>
      <w:r w:rsidR="007C4C71" w:rsidRPr="00857C65">
        <w:rPr>
          <w:lang w:val="en-US"/>
        </w:rPr>
        <w:t xml:space="preserve">he poor are “least likely” to gain </w:t>
      </w:r>
      <w:r w:rsidR="007C4C71" w:rsidRPr="00857C65">
        <w:rPr>
          <w:iCs/>
          <w:u w:val="single"/>
          <w:lang w:val="en-US"/>
        </w:rPr>
        <w:t>full access</w:t>
      </w:r>
      <w:r w:rsidR="007C4C71" w:rsidRPr="00857C65">
        <w:rPr>
          <w:lang w:val="en-US"/>
        </w:rPr>
        <w:t xml:space="preserve"> to an </w:t>
      </w:r>
      <w:r w:rsidR="007C4C71" w:rsidRPr="00857C65">
        <w:rPr>
          <w:iCs/>
          <w:u w:val="single"/>
          <w:lang w:val="en-US"/>
        </w:rPr>
        <w:t>appropriate education</w:t>
      </w:r>
      <w:r w:rsidR="007C4C71" w:rsidRPr="00857C65">
        <w:rPr>
          <w:lang w:val="en-US"/>
        </w:rPr>
        <w:t xml:space="preserve"> of </w:t>
      </w:r>
      <w:r w:rsidR="007C4C71" w:rsidRPr="00857C65">
        <w:rPr>
          <w:iCs/>
          <w:u w:val="single"/>
          <w:lang w:val="en-US"/>
        </w:rPr>
        <w:t>high quality</w:t>
      </w:r>
      <w:r w:rsidR="00F95C18" w:rsidRPr="00857C65">
        <w:rPr>
          <w:iCs/>
          <w:u w:val="single"/>
          <w:lang w:val="en-US"/>
        </w:rPr>
        <w:t>.</w:t>
      </w:r>
      <w:r w:rsidR="007C4C71" w:rsidRPr="00857C65">
        <w:rPr>
          <w:iCs/>
          <w:u w:val="single"/>
          <w:lang w:val="en-US"/>
        </w:rPr>
        <w:t xml:space="preserve"> </w:t>
      </w:r>
    </w:p>
    <w:p w:rsidR="00B41C9B" w:rsidRDefault="00B41C9B" w:rsidP="00B41C9B">
      <w:pPr>
        <w:pStyle w:val="NormalWeb"/>
        <w:shd w:val="clear" w:color="auto" w:fill="FFFFFF"/>
        <w:spacing w:before="0" w:beforeAutospacing="0" w:after="223" w:afterAutospacing="0" w:line="336" w:lineRule="atLeast"/>
        <w:jc w:val="both"/>
        <w:rPr>
          <w:rFonts w:asciiTheme="minorHAnsi" w:hAnsiTheme="minorHAnsi"/>
          <w:sz w:val="22"/>
          <w:szCs w:val="22"/>
        </w:rPr>
      </w:pPr>
      <w:r w:rsidRPr="00B41C9B">
        <w:rPr>
          <w:rFonts w:asciiTheme="minorHAnsi" w:hAnsiTheme="minorHAnsi"/>
          <w:sz w:val="22"/>
          <w:szCs w:val="22"/>
        </w:rPr>
        <w:t xml:space="preserve">Governor of </w:t>
      </w:r>
      <w:r>
        <w:rPr>
          <w:rFonts w:asciiTheme="minorHAnsi" w:hAnsiTheme="minorHAnsi"/>
          <w:sz w:val="22"/>
          <w:szCs w:val="22"/>
        </w:rPr>
        <w:t xml:space="preserve">the Reserve Bank Gill Marcus acknowledged </w:t>
      </w:r>
      <w:r w:rsidRPr="00B41C9B">
        <w:rPr>
          <w:rFonts w:asciiTheme="minorHAnsi" w:hAnsiTheme="minorHAnsi"/>
          <w:sz w:val="22"/>
          <w:szCs w:val="22"/>
        </w:rPr>
        <w:t>a lack of education as "the greatest exclusion there can be," and called for initiatives that supported t</w:t>
      </w:r>
      <w:r w:rsidR="00857C65">
        <w:rPr>
          <w:rFonts w:asciiTheme="minorHAnsi" w:hAnsiTheme="minorHAnsi"/>
          <w:sz w:val="22"/>
          <w:szCs w:val="22"/>
        </w:rPr>
        <w:t>he education of the youth and</w:t>
      </w:r>
      <w:r w:rsidRPr="00B41C9B">
        <w:rPr>
          <w:rFonts w:asciiTheme="minorHAnsi" w:hAnsiTheme="minorHAnsi"/>
          <w:sz w:val="22"/>
          <w:szCs w:val="22"/>
        </w:rPr>
        <w:t xml:space="preserve"> said</w:t>
      </w:r>
      <w:r w:rsidR="00857C65">
        <w:rPr>
          <w:rFonts w:asciiTheme="minorHAnsi" w:hAnsiTheme="minorHAnsi"/>
          <w:sz w:val="22"/>
          <w:szCs w:val="22"/>
        </w:rPr>
        <w:t xml:space="preserve"> "w</w:t>
      </w:r>
      <w:r w:rsidRPr="00B41C9B">
        <w:rPr>
          <w:rFonts w:asciiTheme="minorHAnsi" w:hAnsiTheme="minorHAnsi"/>
          <w:sz w:val="22"/>
          <w:szCs w:val="22"/>
        </w:rPr>
        <w:t>e need many more of these initiatives so that the ugly shadow of our apartheid history is eliminated from the lives and opportuni</w:t>
      </w:r>
      <w:r>
        <w:rPr>
          <w:rFonts w:asciiTheme="minorHAnsi" w:hAnsiTheme="minorHAnsi"/>
          <w:sz w:val="22"/>
          <w:szCs w:val="22"/>
        </w:rPr>
        <w:t>ties of our children".</w:t>
      </w:r>
    </w:p>
    <w:p w:rsidR="00463A31" w:rsidRDefault="00DE0138" w:rsidP="00463A31">
      <w:pPr>
        <w:jc w:val="both"/>
      </w:pPr>
      <w:r>
        <w:t>In the poor</w:t>
      </w:r>
      <w:r w:rsidR="00AF7F92">
        <w:t xml:space="preserve"> communities</w:t>
      </w:r>
      <w:r>
        <w:t xml:space="preserve"> I visited</w:t>
      </w:r>
      <w:r w:rsidR="00AF7F92">
        <w:t xml:space="preserve"> the school is the centre of learning and teaching. Teachers are teaching, learners are learning and managers are managing. They give the best they have and more under the most trying of circumstances. The government are feeding learners, provide ever increasing access to preschool, learners can read, write and do mathematics; nearly all teachers have been trained in CAPS, and learners have been provided with DBE workbooks.  The progressive teachers union are cooperative and a</w:t>
      </w:r>
      <w:r w:rsidR="007A4CA2">
        <w:t>dding value.</w:t>
      </w:r>
      <w:r w:rsidR="00857C65">
        <w:t xml:space="preserve"> </w:t>
      </w:r>
      <w:r w:rsidR="00463A31">
        <w:t xml:space="preserve">The </w:t>
      </w:r>
      <w:r w:rsidR="00B41C9B">
        <w:t>occupation</w:t>
      </w:r>
      <w:r w:rsidR="00463A31">
        <w:t xml:space="preserve"> of schools is the implementation of the nati</w:t>
      </w:r>
      <w:r w:rsidR="007A4CA2">
        <w:t xml:space="preserve">onal curriculum and the </w:t>
      </w:r>
      <w:r w:rsidR="00463A31">
        <w:t>c</w:t>
      </w:r>
      <w:r w:rsidR="00857C65">
        <w:t xml:space="preserve">lassroom </w:t>
      </w:r>
      <w:r w:rsidR="007A4CA2">
        <w:t>at the centre</w:t>
      </w:r>
      <w:r w:rsidR="00463A31">
        <w:t xml:space="preserve"> of the schooling </w:t>
      </w:r>
      <w:r w:rsidR="00857C65">
        <w:t>endeavour</w:t>
      </w:r>
      <w:r w:rsidR="00463A31">
        <w:t xml:space="preserve">. </w:t>
      </w:r>
    </w:p>
    <w:p w:rsidR="009C1218" w:rsidRDefault="009C1218" w:rsidP="00463A31">
      <w:pPr>
        <w:jc w:val="both"/>
      </w:pPr>
      <w:r w:rsidRPr="00D96583">
        <w:t>The school as an organisation is in its nature very similar but yet very unique. A lot of research has gone into school improvement and we know what it takes to be a good school...how</w:t>
      </w:r>
      <w:r>
        <w:t xml:space="preserve"> </w:t>
      </w:r>
      <w:r w:rsidR="005343D7">
        <w:t xml:space="preserve">to successfully </w:t>
      </w:r>
      <w:r w:rsidRPr="00D96583">
        <w:t>become one seems to elude us. School improvement reminds me of baking a cake. We have the recipe with all in ingredients. But the oven must be pr</w:t>
      </w:r>
      <w:r w:rsidR="005343D7">
        <w:t>epared</w:t>
      </w:r>
      <w:r w:rsidRPr="00D96583">
        <w:t>, ingredients differ in quan</w:t>
      </w:r>
      <w:r w:rsidR="005343D7">
        <w:t>tities</w:t>
      </w:r>
      <w:r w:rsidRPr="00D96583">
        <w:t>, the sequence of adding ingredients are very sp</w:t>
      </w:r>
      <w:r w:rsidR="005343D7">
        <w:t>ecific</w:t>
      </w:r>
      <w:r w:rsidRPr="00D96583">
        <w:t xml:space="preserve"> and then you wait for your product.</w:t>
      </w:r>
    </w:p>
    <w:p w:rsidR="007A4CA2" w:rsidRDefault="00857C65" w:rsidP="00AF6347">
      <w:pPr>
        <w:autoSpaceDE w:val="0"/>
        <w:autoSpaceDN w:val="0"/>
        <w:adjustRightInd w:val="0"/>
        <w:spacing w:after="0" w:line="240" w:lineRule="auto"/>
        <w:jc w:val="both"/>
        <w:rPr>
          <w:rFonts w:eastAsia="Times New Roman" w:cs="Times New Roman"/>
          <w:color w:val="000000"/>
          <w:lang w:eastAsia="en-ZA"/>
        </w:rPr>
      </w:pPr>
      <w:r w:rsidRPr="007A4CA2">
        <w:rPr>
          <w:rFonts w:eastAsia="Times New Roman" w:cs="Times New Roman"/>
          <w:color w:val="000000"/>
          <w:lang w:eastAsia="en-ZA"/>
        </w:rPr>
        <w:t xml:space="preserve">Setting appropriate standards for all learners in South African schools Paul Barton asks the following questions; </w:t>
      </w:r>
      <w:r w:rsidRPr="007A4CA2">
        <w:rPr>
          <w:rFonts w:cs="AGaramondPro-Regular"/>
        </w:rPr>
        <w:t xml:space="preserve">how should the country get started? How can it create an entity that sets standards </w:t>
      </w:r>
      <w:r w:rsidRPr="007A4CA2">
        <w:rPr>
          <w:rFonts w:cs="AGaramondPro-Italic"/>
          <w:i/>
          <w:iCs/>
        </w:rPr>
        <w:t xml:space="preserve">and </w:t>
      </w:r>
      <w:r w:rsidRPr="007A4CA2">
        <w:rPr>
          <w:rFonts w:cs="AGaramondPro-Regular"/>
        </w:rPr>
        <w:t>gains widespread acceptance?</w:t>
      </w:r>
      <w:r>
        <w:rPr>
          <w:rFonts w:cs="AGaramondPro-Regular"/>
        </w:rPr>
        <w:t xml:space="preserve"> </w:t>
      </w:r>
      <w:r w:rsidR="00B41C9B" w:rsidRPr="007A4CA2">
        <w:t xml:space="preserve">Since 1994 Government in collaboration with civil society role-player and stakeholders has agreed on many standards across the schooling system. </w:t>
      </w:r>
      <w:r w:rsidR="00AF7F92" w:rsidRPr="007A4CA2">
        <w:rPr>
          <w:color w:val="000000"/>
        </w:rPr>
        <w:t>Setting standards for schools is a method used to define “</w:t>
      </w:r>
      <w:r w:rsidR="00AF7F92" w:rsidRPr="007A4CA2">
        <w:rPr>
          <w:iCs/>
          <w:color w:val="000000"/>
        </w:rPr>
        <w:t xml:space="preserve">levels </w:t>
      </w:r>
      <w:r w:rsidR="00AF7F92" w:rsidRPr="007A4CA2">
        <w:rPr>
          <w:color w:val="000000"/>
        </w:rPr>
        <w:t>of achievement or proficiency”. Redefining standards and reaching consensus are more “easily envisioned than accomplished”. In order to set an acceptable standard the participants should also “resolve varied ideas about performance standards and determine which performance proficiencies are appropriate in core subjects at different developmental levels. Performance standards gauge the degree to which students meet content standards”.</w:t>
      </w:r>
      <w:r w:rsidR="003B7D90" w:rsidRPr="007A4CA2">
        <w:rPr>
          <w:color w:val="000000"/>
        </w:rPr>
        <w:t xml:space="preserve"> </w:t>
      </w:r>
      <w:r w:rsidR="003B7D90" w:rsidRPr="007A4CA2">
        <w:rPr>
          <w:rFonts w:eastAsia="Times New Roman" w:cs="Times New Roman"/>
          <w:color w:val="000000"/>
          <w:lang w:eastAsia="en-ZA"/>
        </w:rPr>
        <w:t>The standards setting process typically includes the following components;</w:t>
      </w:r>
      <w:r w:rsidR="003B7D90" w:rsidRPr="007A4CA2">
        <w:rPr>
          <w:rFonts w:eastAsia="Times New Roman" w:cs="Times New Roman"/>
          <w:lang w:eastAsia="en-ZA"/>
        </w:rPr>
        <w:t xml:space="preserve"> skills, knowledge attitudes and values (SKAV). </w:t>
      </w:r>
      <w:r w:rsidR="003B7D90" w:rsidRPr="007A4CA2">
        <w:rPr>
          <w:rFonts w:eastAsia="Times New Roman" w:cs="Times New Roman"/>
          <w:b/>
          <w:bCs/>
          <w:i/>
          <w:iCs/>
          <w:color w:val="000000"/>
          <w:lang w:eastAsia="en-ZA"/>
        </w:rPr>
        <w:t>Academic content standards,</w:t>
      </w:r>
      <w:r w:rsidR="003B7D90" w:rsidRPr="007A4CA2">
        <w:rPr>
          <w:rFonts w:eastAsia="Times New Roman" w:cs="Times New Roman"/>
          <w:color w:val="000000"/>
          <w:lang w:eastAsia="en-ZA"/>
        </w:rPr>
        <w:t> which reflect the ideas, skills, and knowledge in each discipline that are important enough for everyone to learn</w:t>
      </w:r>
      <w:r w:rsidR="003B7D90" w:rsidRPr="007A4CA2">
        <w:rPr>
          <w:rFonts w:eastAsia="Times New Roman" w:cs="Times New Roman"/>
          <w:lang w:eastAsia="en-ZA"/>
        </w:rPr>
        <w:t xml:space="preserve">, </w:t>
      </w:r>
      <w:r w:rsidR="003B7D90" w:rsidRPr="007A4CA2">
        <w:rPr>
          <w:rFonts w:eastAsia="Times New Roman" w:cs="Times New Roman"/>
          <w:b/>
          <w:bCs/>
          <w:i/>
          <w:iCs/>
          <w:color w:val="000000"/>
          <w:lang w:eastAsia="en-ZA"/>
        </w:rPr>
        <w:t>Performance standards</w:t>
      </w:r>
      <w:r w:rsidR="003B7D90" w:rsidRPr="007A4CA2">
        <w:rPr>
          <w:rFonts w:eastAsia="Times New Roman" w:cs="Times New Roman"/>
          <w:color w:val="000000"/>
          <w:lang w:eastAsia="en-ZA"/>
        </w:rPr>
        <w:t xml:space="preserve"> (sometimes called indicators), which define "excellence" and how good is "good enough" and </w:t>
      </w:r>
      <w:r w:rsidR="003B7D90" w:rsidRPr="007A4CA2">
        <w:rPr>
          <w:rFonts w:eastAsia="Times New Roman" w:cs="Times New Roman"/>
          <w:b/>
          <w:bCs/>
          <w:i/>
          <w:iCs/>
          <w:color w:val="000000"/>
          <w:lang w:eastAsia="en-ZA"/>
        </w:rPr>
        <w:t>Proficiency levels,</w:t>
      </w:r>
      <w:r w:rsidR="003B7D90" w:rsidRPr="007A4CA2">
        <w:rPr>
          <w:rFonts w:eastAsia="Times New Roman" w:cs="Times New Roman"/>
          <w:color w:val="000000"/>
          <w:lang w:eastAsia="en-ZA"/>
        </w:rPr>
        <w:t xml:space="preserve"> which assign value to examples of student work expected at certain developmental levels. </w:t>
      </w:r>
    </w:p>
    <w:p w:rsidR="00AF6347" w:rsidRPr="00AF6347" w:rsidRDefault="00AF6347" w:rsidP="00AF6347">
      <w:pPr>
        <w:autoSpaceDE w:val="0"/>
        <w:autoSpaceDN w:val="0"/>
        <w:adjustRightInd w:val="0"/>
        <w:spacing w:after="0" w:line="240" w:lineRule="auto"/>
        <w:jc w:val="both"/>
        <w:rPr>
          <w:rFonts w:cs="AGaramondPro-Regular"/>
        </w:rPr>
      </w:pPr>
    </w:p>
    <w:p w:rsidR="00AF7F92" w:rsidRDefault="00AF7F92" w:rsidP="00AF7F92">
      <w:pPr>
        <w:pStyle w:val="NormalWeb"/>
        <w:shd w:val="clear" w:color="auto" w:fill="FFFFFF"/>
        <w:spacing w:before="0" w:beforeAutospacing="0" w:after="143" w:afterAutospacing="0" w:line="336" w:lineRule="atLeast"/>
        <w:jc w:val="both"/>
        <w:rPr>
          <w:rFonts w:asciiTheme="minorHAnsi" w:hAnsiTheme="minorHAnsi"/>
          <w:sz w:val="22"/>
          <w:szCs w:val="22"/>
        </w:rPr>
      </w:pPr>
      <w:r>
        <w:rPr>
          <w:rFonts w:asciiTheme="minorHAnsi" w:hAnsiTheme="minorHAnsi"/>
          <w:sz w:val="22"/>
          <w:szCs w:val="22"/>
        </w:rPr>
        <w:t>C</w:t>
      </w:r>
      <w:r w:rsidRPr="00D96583">
        <w:rPr>
          <w:rFonts w:asciiTheme="minorHAnsi" w:hAnsiTheme="minorHAnsi"/>
          <w:sz w:val="22"/>
          <w:szCs w:val="22"/>
        </w:rPr>
        <w:t>a</w:t>
      </w:r>
      <w:r w:rsidR="00857C65">
        <w:rPr>
          <w:rFonts w:asciiTheme="minorHAnsi" w:hAnsiTheme="minorHAnsi"/>
          <w:sz w:val="22"/>
          <w:szCs w:val="22"/>
        </w:rPr>
        <w:t xml:space="preserve">rol Paton in “Ten ways to fix school” made </w:t>
      </w:r>
      <w:r>
        <w:rPr>
          <w:rFonts w:asciiTheme="minorHAnsi" w:hAnsiTheme="minorHAnsi"/>
          <w:sz w:val="22"/>
          <w:szCs w:val="22"/>
        </w:rPr>
        <w:t>comment</w:t>
      </w:r>
      <w:r w:rsidR="007A4CA2">
        <w:rPr>
          <w:rFonts w:asciiTheme="minorHAnsi" w:hAnsiTheme="minorHAnsi"/>
          <w:sz w:val="22"/>
          <w:szCs w:val="22"/>
        </w:rPr>
        <w:t xml:space="preserve"> on</w:t>
      </w:r>
      <w:r w:rsidRPr="00D96583">
        <w:rPr>
          <w:rFonts w:asciiTheme="minorHAnsi" w:hAnsiTheme="minorHAnsi"/>
          <w:sz w:val="22"/>
          <w:szCs w:val="22"/>
        </w:rPr>
        <w:t xml:space="preserve"> a </w:t>
      </w:r>
      <w:r>
        <w:rPr>
          <w:rFonts w:asciiTheme="minorHAnsi" w:hAnsiTheme="minorHAnsi"/>
          <w:sz w:val="22"/>
          <w:szCs w:val="22"/>
        </w:rPr>
        <w:t xml:space="preserve">national </w:t>
      </w:r>
      <w:r w:rsidRPr="00D96583">
        <w:rPr>
          <w:rFonts w:asciiTheme="minorHAnsi" w:hAnsiTheme="minorHAnsi"/>
          <w:sz w:val="22"/>
          <w:szCs w:val="22"/>
        </w:rPr>
        <w:t>longitudinal research study on school effective</w:t>
      </w:r>
      <w:r w:rsidR="00010AD3">
        <w:rPr>
          <w:rFonts w:asciiTheme="minorHAnsi" w:hAnsiTheme="minorHAnsi"/>
          <w:sz w:val="22"/>
          <w:szCs w:val="22"/>
        </w:rPr>
        <w:t>ness “</w:t>
      </w:r>
      <w:r w:rsidRPr="00D96583">
        <w:rPr>
          <w:rFonts w:asciiTheme="minorHAnsi" w:hAnsiTheme="minorHAnsi"/>
          <w:sz w:val="22"/>
          <w:szCs w:val="22"/>
        </w:rPr>
        <w:t>over three consecutive years, from 2007 to 2009, while in Grades 3-5</w:t>
      </w:r>
      <w:r w:rsidR="00857C65">
        <w:rPr>
          <w:rFonts w:asciiTheme="minorHAnsi" w:hAnsiTheme="minorHAnsi"/>
          <w:sz w:val="22"/>
          <w:szCs w:val="22"/>
        </w:rPr>
        <w:t>”</w:t>
      </w:r>
      <w:r w:rsidRPr="00D96583">
        <w:rPr>
          <w:rFonts w:asciiTheme="minorHAnsi" w:hAnsiTheme="minorHAnsi"/>
          <w:sz w:val="22"/>
          <w:szCs w:val="22"/>
        </w:rPr>
        <w:t xml:space="preserve">. The </w:t>
      </w:r>
      <w:r w:rsidRPr="00D96583">
        <w:rPr>
          <w:rFonts w:asciiTheme="minorHAnsi" w:hAnsiTheme="minorHAnsi"/>
          <w:sz w:val="22"/>
          <w:szCs w:val="22"/>
        </w:rPr>
        <w:lastRenderedPageBreak/>
        <w:t xml:space="preserve">objective of the study was to learn, in great detail, what takes place — or doesn’t — in the classroom and what </w:t>
      </w:r>
      <w:r w:rsidR="007A4CA2" w:rsidRPr="00D96583">
        <w:rPr>
          <w:rFonts w:asciiTheme="minorHAnsi" w:hAnsiTheme="minorHAnsi"/>
          <w:sz w:val="22"/>
          <w:szCs w:val="22"/>
        </w:rPr>
        <w:t>shape</w:t>
      </w:r>
      <w:r w:rsidRPr="00D96583">
        <w:rPr>
          <w:rFonts w:asciiTheme="minorHAnsi" w:hAnsiTheme="minorHAnsi"/>
          <w:sz w:val="22"/>
          <w:szCs w:val="22"/>
        </w:rPr>
        <w:t xml:space="preserve"> a child’s ability to perform”.</w:t>
      </w:r>
      <w:r>
        <w:rPr>
          <w:rFonts w:asciiTheme="minorHAnsi" w:hAnsiTheme="minorHAnsi"/>
          <w:sz w:val="22"/>
          <w:szCs w:val="22"/>
        </w:rPr>
        <w:t xml:space="preserve"> Issues listed for fixing schools are; literacy, numeracy, poverty, home environment, school management, written work, language, writing, the curriculum and lack of teacher knowledge. Paton’s article </w:t>
      </w:r>
      <w:r w:rsidR="007A4CA2">
        <w:rPr>
          <w:rFonts w:asciiTheme="minorHAnsi" w:hAnsiTheme="minorHAnsi"/>
          <w:sz w:val="22"/>
          <w:szCs w:val="22"/>
        </w:rPr>
        <w:t xml:space="preserve">highlighted </w:t>
      </w:r>
      <w:r w:rsidR="00857C65">
        <w:rPr>
          <w:rFonts w:asciiTheme="minorHAnsi" w:hAnsiTheme="minorHAnsi"/>
          <w:sz w:val="22"/>
          <w:szCs w:val="22"/>
        </w:rPr>
        <w:t xml:space="preserve">the </w:t>
      </w:r>
      <w:r w:rsidR="007A4CA2">
        <w:rPr>
          <w:rFonts w:asciiTheme="minorHAnsi" w:hAnsiTheme="minorHAnsi"/>
          <w:sz w:val="22"/>
          <w:szCs w:val="22"/>
        </w:rPr>
        <w:t>classroom which is</w:t>
      </w:r>
      <w:r>
        <w:rPr>
          <w:rFonts w:asciiTheme="minorHAnsi" w:hAnsiTheme="minorHAnsi"/>
          <w:sz w:val="22"/>
          <w:szCs w:val="22"/>
        </w:rPr>
        <w:t xml:space="preserve"> the </w:t>
      </w:r>
      <w:r w:rsidR="00857C65">
        <w:rPr>
          <w:rFonts w:asciiTheme="minorHAnsi" w:hAnsiTheme="minorHAnsi"/>
          <w:sz w:val="22"/>
          <w:szCs w:val="22"/>
        </w:rPr>
        <w:t>centre</w:t>
      </w:r>
      <w:r>
        <w:rPr>
          <w:rFonts w:asciiTheme="minorHAnsi" w:hAnsiTheme="minorHAnsi"/>
          <w:sz w:val="22"/>
          <w:szCs w:val="22"/>
        </w:rPr>
        <w:t xml:space="preserve"> of learning and teaching. </w:t>
      </w:r>
    </w:p>
    <w:p w:rsidR="00AF6347" w:rsidRDefault="00D97A0C" w:rsidP="007A4CA2">
      <w:pPr>
        <w:jc w:val="both"/>
      </w:pPr>
      <w:r>
        <w:t>So what needs to be done because we need to do more?</w:t>
      </w:r>
    </w:p>
    <w:p w:rsidR="00D97A0C" w:rsidRDefault="00D97A0C" w:rsidP="007A4CA2">
      <w:pPr>
        <w:jc w:val="both"/>
      </w:pPr>
      <w:r>
        <w:t xml:space="preserve">(1) </w:t>
      </w:r>
      <w:r w:rsidR="009C1218">
        <w:t xml:space="preserve">Pastoral duty is </w:t>
      </w:r>
      <w:r>
        <w:t>not acknowledged in the input-output model yet in poor schools it takes up to 35% of learning and teaching time and impacts on the performance of learners</w:t>
      </w:r>
      <w:r w:rsidR="009C1218">
        <w:t xml:space="preserve"> and teachers. </w:t>
      </w:r>
      <w:r>
        <w:t>This should be systemically recognised.</w:t>
      </w:r>
    </w:p>
    <w:p w:rsidR="00D97A0C" w:rsidRDefault="00D97A0C" w:rsidP="007A4CA2">
      <w:pPr>
        <w:jc w:val="both"/>
      </w:pPr>
      <w:r>
        <w:t>(2) Teachers and managers should master the art of school-based research. Collecting and analysing school data into information and knowledge</w:t>
      </w:r>
      <w:r w:rsidR="00F84D7E">
        <w:t xml:space="preserve"> is critical for </w:t>
      </w:r>
      <w:r w:rsidR="009C1218">
        <w:t xml:space="preserve">learner performance and </w:t>
      </w:r>
      <w:r w:rsidR="00F84D7E">
        <w:t>organisational development.</w:t>
      </w:r>
    </w:p>
    <w:p w:rsidR="00F84D7E" w:rsidRDefault="00F84D7E" w:rsidP="007A4CA2">
      <w:pPr>
        <w:jc w:val="both"/>
      </w:pPr>
      <w:r>
        <w:t>(3) Instructional leadership should be the focus. School managers should spent most of their time</w:t>
      </w:r>
      <w:r w:rsidR="009C1218">
        <w:t xml:space="preserve"> (75%)</w:t>
      </w:r>
      <w:r>
        <w:t xml:space="preserve"> to </w:t>
      </w:r>
      <w:r w:rsidR="009C1218">
        <w:t xml:space="preserve">directly </w:t>
      </w:r>
      <w:r>
        <w:t>monitor the implementation of the school curriculum; planning, teaching, learning, reading and learner work. School monitoring and evaluation systems should be strengthened.</w:t>
      </w:r>
    </w:p>
    <w:p w:rsidR="00F84D7E" w:rsidRDefault="00F84D7E" w:rsidP="007A4CA2">
      <w:pPr>
        <w:jc w:val="both"/>
      </w:pPr>
      <w:r>
        <w:t>(4) School language of learning and teaching</w:t>
      </w:r>
      <w:r w:rsidR="009C1218">
        <w:t xml:space="preserve"> (LOLT)</w:t>
      </w:r>
      <w:r>
        <w:t xml:space="preserve"> policy should be reviewed with required sensitivity</w:t>
      </w:r>
      <w:r w:rsidR="009C1218">
        <w:t xml:space="preserve"> and</w:t>
      </w:r>
      <w:r>
        <w:t xml:space="preserve"> due consideration for </w:t>
      </w:r>
      <w:r w:rsidR="009C1218">
        <w:t xml:space="preserve">best practise and </w:t>
      </w:r>
      <w:r>
        <w:t>practicality.</w:t>
      </w:r>
    </w:p>
    <w:p w:rsidR="00F84D7E" w:rsidRDefault="00F84D7E" w:rsidP="007A4CA2">
      <w:pPr>
        <w:jc w:val="both"/>
      </w:pPr>
      <w:r>
        <w:t>(5) At a systemic level control and accountability should be strengthened at District level and curriculum support should be further enhanced.</w:t>
      </w:r>
    </w:p>
    <w:p w:rsidR="009C1218" w:rsidRDefault="009C1218" w:rsidP="009C1218">
      <w:pPr>
        <w:jc w:val="both"/>
        <w:rPr>
          <w:lang w:val="en-US"/>
        </w:rPr>
      </w:pPr>
      <w:r>
        <w:rPr>
          <w:lang w:val="en-US"/>
        </w:rPr>
        <w:t>Although we are preoccupied with improving access and quality in the present education is about the future. Preparing for t</w:t>
      </w:r>
      <w:r w:rsidR="005343D7">
        <w:rPr>
          <w:lang w:val="en-US"/>
        </w:rPr>
        <w:t xml:space="preserve">he future according to </w:t>
      </w:r>
      <w:proofErr w:type="spellStart"/>
      <w:r w:rsidR="005343D7">
        <w:rPr>
          <w:lang w:val="en-US"/>
        </w:rPr>
        <w:t>Grulke</w:t>
      </w:r>
      <w:proofErr w:type="spellEnd"/>
      <w:r w:rsidR="005343D7">
        <w:rPr>
          <w:lang w:val="en-US"/>
        </w:rPr>
        <w:t xml:space="preserve"> &amp; </w:t>
      </w:r>
      <w:r w:rsidRPr="00F445B3">
        <w:rPr>
          <w:lang w:val="en-US"/>
        </w:rPr>
        <w:t>Silber</w:t>
      </w:r>
      <w:r>
        <w:rPr>
          <w:lang w:val="en-US"/>
        </w:rPr>
        <w:t xml:space="preserve"> the duty of government should be to</w:t>
      </w:r>
      <w:r>
        <w:t xml:space="preserve"> “l</w:t>
      </w:r>
      <w:r w:rsidRPr="00F445B3">
        <w:rPr>
          <w:lang w:val="en-US"/>
        </w:rPr>
        <w:t>earn to inspire rather than control</w:t>
      </w:r>
      <w:r>
        <w:t>”,</w:t>
      </w:r>
      <w:r w:rsidRPr="00F445B3">
        <w:rPr>
          <w:lang w:val="en-US"/>
        </w:rPr>
        <w:t xml:space="preserve"> not </w:t>
      </w:r>
      <w:r>
        <w:rPr>
          <w:lang w:val="en-US"/>
        </w:rPr>
        <w:t xml:space="preserve">to </w:t>
      </w:r>
      <w:r w:rsidRPr="00F445B3">
        <w:rPr>
          <w:lang w:val="en-US"/>
        </w:rPr>
        <w:t xml:space="preserve">do </w:t>
      </w:r>
      <w:r>
        <w:rPr>
          <w:lang w:val="en-US"/>
        </w:rPr>
        <w:t>“</w:t>
      </w:r>
      <w:r w:rsidRPr="00F445B3">
        <w:rPr>
          <w:lang w:val="en-US"/>
        </w:rPr>
        <w:t>anything that can be done better by someone else</w:t>
      </w:r>
      <w:r>
        <w:rPr>
          <w:lang w:val="en-US"/>
        </w:rPr>
        <w:t xml:space="preserve">” </w:t>
      </w:r>
      <w:r w:rsidR="005343D7">
        <w:rPr>
          <w:lang w:val="en-US"/>
        </w:rPr>
        <w:t xml:space="preserve">and </w:t>
      </w:r>
      <w:r w:rsidR="005343D7">
        <w:t>“</w:t>
      </w:r>
      <w:r>
        <w:rPr>
          <w:lang w:val="en-US"/>
        </w:rPr>
        <w:t>g</w:t>
      </w:r>
      <w:r w:rsidRPr="00F445B3">
        <w:rPr>
          <w:lang w:val="en-US"/>
        </w:rPr>
        <w:t>et more efficient and smaller</w:t>
      </w:r>
      <w:r>
        <w:t xml:space="preserve"> and m</w:t>
      </w:r>
      <w:proofErr w:type="spellStart"/>
      <w:r w:rsidR="005343D7">
        <w:rPr>
          <w:lang w:val="en-US"/>
        </w:rPr>
        <w:t>ak</w:t>
      </w:r>
      <w:r w:rsidR="005343D7" w:rsidRPr="00F445B3">
        <w:rPr>
          <w:lang w:val="en-US"/>
        </w:rPr>
        <w:t>e</w:t>
      </w:r>
      <w:proofErr w:type="spellEnd"/>
      <w:r w:rsidRPr="00F445B3">
        <w:rPr>
          <w:lang w:val="en-US"/>
        </w:rPr>
        <w:t xml:space="preserve"> people smarter</w:t>
      </w:r>
      <w:r>
        <w:rPr>
          <w:lang w:val="en-US"/>
        </w:rPr>
        <w:t>”.</w:t>
      </w:r>
      <w:r w:rsidR="00941FC6">
        <w:rPr>
          <w:lang w:val="en-US"/>
        </w:rPr>
        <w:t xml:space="preserve"> [</w:t>
      </w:r>
      <w:r w:rsidR="000D4A5D">
        <w:rPr>
          <w:lang w:val="en-US"/>
        </w:rPr>
        <w:t>Published in</w:t>
      </w:r>
      <w:bookmarkStart w:id="0" w:name="_GoBack"/>
      <w:bookmarkEnd w:id="0"/>
      <w:r w:rsidR="000D4A5D">
        <w:rPr>
          <w:lang w:val="en-US"/>
        </w:rPr>
        <w:t xml:space="preserve"> </w:t>
      </w:r>
      <w:proofErr w:type="gramStart"/>
      <w:r w:rsidR="000D4A5D">
        <w:rPr>
          <w:lang w:val="en-US"/>
        </w:rPr>
        <w:t>The</w:t>
      </w:r>
      <w:proofErr w:type="gramEnd"/>
      <w:r w:rsidR="000D4A5D">
        <w:rPr>
          <w:lang w:val="en-US"/>
        </w:rPr>
        <w:t xml:space="preserve"> New Age</w:t>
      </w:r>
      <w:r w:rsidR="005343D7">
        <w:rPr>
          <w:lang w:val="en-US"/>
        </w:rPr>
        <w:t>]</w:t>
      </w:r>
    </w:p>
    <w:p w:rsidR="00F84D7E" w:rsidRPr="00D96583" w:rsidRDefault="00F84D7E" w:rsidP="007A4CA2">
      <w:pPr>
        <w:jc w:val="both"/>
      </w:pPr>
    </w:p>
    <w:sectPr w:rsidR="00F84D7E" w:rsidRPr="00D96583" w:rsidSect="002B5A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AC" w:rsidRDefault="002969AC" w:rsidP="00E03011">
      <w:pPr>
        <w:spacing w:after="0" w:line="240" w:lineRule="auto"/>
      </w:pPr>
      <w:r>
        <w:separator/>
      </w:r>
    </w:p>
  </w:endnote>
  <w:endnote w:type="continuationSeparator" w:id="0">
    <w:p w:rsidR="002969AC" w:rsidRDefault="002969AC" w:rsidP="00E0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1" w:rsidRDefault="00E03011">
    <w:pPr>
      <w:pStyle w:val="Footer"/>
      <w:pBdr>
        <w:top w:val="thinThickSmallGap" w:sz="24" w:space="1" w:color="622423" w:themeColor="accent2" w:themeShade="7F"/>
      </w:pBdr>
      <w:rPr>
        <w:rFonts w:asciiTheme="majorHAnsi" w:hAnsiTheme="majorHAnsi"/>
      </w:rPr>
    </w:pPr>
    <w:r>
      <w:rPr>
        <w:rFonts w:asciiTheme="majorHAnsi" w:hAnsiTheme="majorHAnsi"/>
      </w:rPr>
      <w:t>[Article prepared by Selvin John Daniels – Educationist and former trade unionist</w:t>
    </w:r>
    <w:r w:rsidR="00836474">
      <w:rPr>
        <w:rFonts w:asciiTheme="majorHAnsi" w:hAnsiTheme="majorHAnsi"/>
      </w:rPr>
      <w:t>]</w:t>
    </w:r>
    <w:r>
      <w:rPr>
        <w:rFonts w:asciiTheme="majorHAnsi" w:hAnsiTheme="majorHAnsi"/>
      </w:rPr>
      <w:ptab w:relativeTo="margin" w:alignment="right" w:leader="none"/>
    </w:r>
    <w:r>
      <w:rPr>
        <w:rFonts w:asciiTheme="majorHAnsi" w:hAnsiTheme="majorHAnsi"/>
      </w:rPr>
      <w:t xml:space="preserve">Page </w:t>
    </w:r>
    <w:r w:rsidR="002969AC">
      <w:fldChar w:fldCharType="begin"/>
    </w:r>
    <w:r w:rsidR="002969AC">
      <w:instrText xml:space="preserve"> PAGE   \* MERGEFORMAT </w:instrText>
    </w:r>
    <w:r w:rsidR="002969AC">
      <w:fldChar w:fldCharType="separate"/>
    </w:r>
    <w:r w:rsidR="000D4A5D" w:rsidRPr="000D4A5D">
      <w:rPr>
        <w:rFonts w:asciiTheme="majorHAnsi" w:hAnsiTheme="majorHAnsi"/>
        <w:noProof/>
      </w:rPr>
      <w:t>2</w:t>
    </w:r>
    <w:r w:rsidR="002969AC">
      <w:rPr>
        <w:rFonts w:asciiTheme="majorHAnsi" w:hAnsiTheme="majorHAnsi"/>
        <w:noProof/>
      </w:rPr>
      <w:fldChar w:fldCharType="end"/>
    </w:r>
  </w:p>
  <w:p w:rsidR="00E03011" w:rsidRDefault="00E0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AC" w:rsidRDefault="002969AC" w:rsidP="00E03011">
      <w:pPr>
        <w:spacing w:after="0" w:line="240" w:lineRule="auto"/>
      </w:pPr>
      <w:r>
        <w:separator/>
      </w:r>
    </w:p>
  </w:footnote>
  <w:footnote w:type="continuationSeparator" w:id="0">
    <w:p w:rsidR="002969AC" w:rsidRDefault="002969AC" w:rsidP="00E0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01E9"/>
    <w:multiLevelType w:val="multilevel"/>
    <w:tmpl w:val="033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373D0"/>
    <w:multiLevelType w:val="hybridMultilevel"/>
    <w:tmpl w:val="134226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A2592C"/>
    <w:multiLevelType w:val="hybridMultilevel"/>
    <w:tmpl w:val="9146C436"/>
    <w:lvl w:ilvl="0" w:tplc="E0744588">
      <w:start w:val="1"/>
      <w:numFmt w:val="bullet"/>
      <w:lvlText w:val=""/>
      <w:lvlJc w:val="left"/>
      <w:pPr>
        <w:tabs>
          <w:tab w:val="num" w:pos="720"/>
        </w:tabs>
        <w:ind w:left="720" w:hanging="360"/>
      </w:pPr>
      <w:rPr>
        <w:rFonts w:ascii="Wingdings 2" w:hAnsi="Wingdings 2" w:hint="default"/>
      </w:rPr>
    </w:lvl>
    <w:lvl w:ilvl="1" w:tplc="D4FEC468" w:tentative="1">
      <w:start w:val="1"/>
      <w:numFmt w:val="bullet"/>
      <w:lvlText w:val=""/>
      <w:lvlJc w:val="left"/>
      <w:pPr>
        <w:tabs>
          <w:tab w:val="num" w:pos="1440"/>
        </w:tabs>
        <w:ind w:left="1440" w:hanging="360"/>
      </w:pPr>
      <w:rPr>
        <w:rFonts w:ascii="Wingdings 2" w:hAnsi="Wingdings 2" w:hint="default"/>
      </w:rPr>
    </w:lvl>
    <w:lvl w:ilvl="2" w:tplc="3D485434" w:tentative="1">
      <w:start w:val="1"/>
      <w:numFmt w:val="bullet"/>
      <w:lvlText w:val=""/>
      <w:lvlJc w:val="left"/>
      <w:pPr>
        <w:tabs>
          <w:tab w:val="num" w:pos="2160"/>
        </w:tabs>
        <w:ind w:left="2160" w:hanging="360"/>
      </w:pPr>
      <w:rPr>
        <w:rFonts w:ascii="Wingdings 2" w:hAnsi="Wingdings 2" w:hint="default"/>
      </w:rPr>
    </w:lvl>
    <w:lvl w:ilvl="3" w:tplc="AF26C718" w:tentative="1">
      <w:start w:val="1"/>
      <w:numFmt w:val="bullet"/>
      <w:lvlText w:val=""/>
      <w:lvlJc w:val="left"/>
      <w:pPr>
        <w:tabs>
          <w:tab w:val="num" w:pos="2880"/>
        </w:tabs>
        <w:ind w:left="2880" w:hanging="360"/>
      </w:pPr>
      <w:rPr>
        <w:rFonts w:ascii="Wingdings 2" w:hAnsi="Wingdings 2" w:hint="default"/>
      </w:rPr>
    </w:lvl>
    <w:lvl w:ilvl="4" w:tplc="9A90F0FC" w:tentative="1">
      <w:start w:val="1"/>
      <w:numFmt w:val="bullet"/>
      <w:lvlText w:val=""/>
      <w:lvlJc w:val="left"/>
      <w:pPr>
        <w:tabs>
          <w:tab w:val="num" w:pos="3600"/>
        </w:tabs>
        <w:ind w:left="3600" w:hanging="360"/>
      </w:pPr>
      <w:rPr>
        <w:rFonts w:ascii="Wingdings 2" w:hAnsi="Wingdings 2" w:hint="default"/>
      </w:rPr>
    </w:lvl>
    <w:lvl w:ilvl="5" w:tplc="B028708A" w:tentative="1">
      <w:start w:val="1"/>
      <w:numFmt w:val="bullet"/>
      <w:lvlText w:val=""/>
      <w:lvlJc w:val="left"/>
      <w:pPr>
        <w:tabs>
          <w:tab w:val="num" w:pos="4320"/>
        </w:tabs>
        <w:ind w:left="4320" w:hanging="360"/>
      </w:pPr>
      <w:rPr>
        <w:rFonts w:ascii="Wingdings 2" w:hAnsi="Wingdings 2" w:hint="default"/>
      </w:rPr>
    </w:lvl>
    <w:lvl w:ilvl="6" w:tplc="EFD8B6B2" w:tentative="1">
      <w:start w:val="1"/>
      <w:numFmt w:val="bullet"/>
      <w:lvlText w:val=""/>
      <w:lvlJc w:val="left"/>
      <w:pPr>
        <w:tabs>
          <w:tab w:val="num" w:pos="5040"/>
        </w:tabs>
        <w:ind w:left="5040" w:hanging="360"/>
      </w:pPr>
      <w:rPr>
        <w:rFonts w:ascii="Wingdings 2" w:hAnsi="Wingdings 2" w:hint="default"/>
      </w:rPr>
    </w:lvl>
    <w:lvl w:ilvl="7" w:tplc="822AFA64" w:tentative="1">
      <w:start w:val="1"/>
      <w:numFmt w:val="bullet"/>
      <w:lvlText w:val=""/>
      <w:lvlJc w:val="left"/>
      <w:pPr>
        <w:tabs>
          <w:tab w:val="num" w:pos="5760"/>
        </w:tabs>
        <w:ind w:left="5760" w:hanging="360"/>
      </w:pPr>
      <w:rPr>
        <w:rFonts w:ascii="Wingdings 2" w:hAnsi="Wingdings 2" w:hint="default"/>
      </w:rPr>
    </w:lvl>
    <w:lvl w:ilvl="8" w:tplc="53CAD23A" w:tentative="1">
      <w:start w:val="1"/>
      <w:numFmt w:val="bullet"/>
      <w:lvlText w:val=""/>
      <w:lvlJc w:val="left"/>
      <w:pPr>
        <w:tabs>
          <w:tab w:val="num" w:pos="6480"/>
        </w:tabs>
        <w:ind w:left="6480" w:hanging="360"/>
      </w:pPr>
      <w:rPr>
        <w:rFonts w:ascii="Wingdings 2" w:hAnsi="Wingdings 2" w:hint="default"/>
      </w:rPr>
    </w:lvl>
  </w:abstractNum>
  <w:abstractNum w:abstractNumId="3">
    <w:nsid w:val="6CC35455"/>
    <w:multiLevelType w:val="hybridMultilevel"/>
    <w:tmpl w:val="2E6E7DB0"/>
    <w:lvl w:ilvl="0" w:tplc="34643B74">
      <w:start w:val="1"/>
      <w:numFmt w:val="bullet"/>
      <w:lvlText w:val=""/>
      <w:lvlJc w:val="left"/>
      <w:pPr>
        <w:tabs>
          <w:tab w:val="num" w:pos="720"/>
        </w:tabs>
        <w:ind w:left="720" w:hanging="360"/>
      </w:pPr>
      <w:rPr>
        <w:rFonts w:ascii="Wingdings 2" w:hAnsi="Wingdings 2" w:hint="default"/>
      </w:rPr>
    </w:lvl>
    <w:lvl w:ilvl="1" w:tplc="3D8EBBB8" w:tentative="1">
      <w:start w:val="1"/>
      <w:numFmt w:val="bullet"/>
      <w:lvlText w:val=""/>
      <w:lvlJc w:val="left"/>
      <w:pPr>
        <w:tabs>
          <w:tab w:val="num" w:pos="1440"/>
        </w:tabs>
        <w:ind w:left="1440" w:hanging="360"/>
      </w:pPr>
      <w:rPr>
        <w:rFonts w:ascii="Wingdings 2" w:hAnsi="Wingdings 2" w:hint="default"/>
      </w:rPr>
    </w:lvl>
    <w:lvl w:ilvl="2" w:tplc="2C924B84" w:tentative="1">
      <w:start w:val="1"/>
      <w:numFmt w:val="bullet"/>
      <w:lvlText w:val=""/>
      <w:lvlJc w:val="left"/>
      <w:pPr>
        <w:tabs>
          <w:tab w:val="num" w:pos="2160"/>
        </w:tabs>
        <w:ind w:left="2160" w:hanging="360"/>
      </w:pPr>
      <w:rPr>
        <w:rFonts w:ascii="Wingdings 2" w:hAnsi="Wingdings 2" w:hint="default"/>
      </w:rPr>
    </w:lvl>
    <w:lvl w:ilvl="3" w:tplc="84E6F53A" w:tentative="1">
      <w:start w:val="1"/>
      <w:numFmt w:val="bullet"/>
      <w:lvlText w:val=""/>
      <w:lvlJc w:val="left"/>
      <w:pPr>
        <w:tabs>
          <w:tab w:val="num" w:pos="2880"/>
        </w:tabs>
        <w:ind w:left="2880" w:hanging="360"/>
      </w:pPr>
      <w:rPr>
        <w:rFonts w:ascii="Wingdings 2" w:hAnsi="Wingdings 2" w:hint="default"/>
      </w:rPr>
    </w:lvl>
    <w:lvl w:ilvl="4" w:tplc="59B4BB1C" w:tentative="1">
      <w:start w:val="1"/>
      <w:numFmt w:val="bullet"/>
      <w:lvlText w:val=""/>
      <w:lvlJc w:val="left"/>
      <w:pPr>
        <w:tabs>
          <w:tab w:val="num" w:pos="3600"/>
        </w:tabs>
        <w:ind w:left="3600" w:hanging="360"/>
      </w:pPr>
      <w:rPr>
        <w:rFonts w:ascii="Wingdings 2" w:hAnsi="Wingdings 2" w:hint="default"/>
      </w:rPr>
    </w:lvl>
    <w:lvl w:ilvl="5" w:tplc="A1BACC90" w:tentative="1">
      <w:start w:val="1"/>
      <w:numFmt w:val="bullet"/>
      <w:lvlText w:val=""/>
      <w:lvlJc w:val="left"/>
      <w:pPr>
        <w:tabs>
          <w:tab w:val="num" w:pos="4320"/>
        </w:tabs>
        <w:ind w:left="4320" w:hanging="360"/>
      </w:pPr>
      <w:rPr>
        <w:rFonts w:ascii="Wingdings 2" w:hAnsi="Wingdings 2" w:hint="default"/>
      </w:rPr>
    </w:lvl>
    <w:lvl w:ilvl="6" w:tplc="55AAB60E" w:tentative="1">
      <w:start w:val="1"/>
      <w:numFmt w:val="bullet"/>
      <w:lvlText w:val=""/>
      <w:lvlJc w:val="left"/>
      <w:pPr>
        <w:tabs>
          <w:tab w:val="num" w:pos="5040"/>
        </w:tabs>
        <w:ind w:left="5040" w:hanging="360"/>
      </w:pPr>
      <w:rPr>
        <w:rFonts w:ascii="Wingdings 2" w:hAnsi="Wingdings 2" w:hint="default"/>
      </w:rPr>
    </w:lvl>
    <w:lvl w:ilvl="7" w:tplc="CB5E93D6" w:tentative="1">
      <w:start w:val="1"/>
      <w:numFmt w:val="bullet"/>
      <w:lvlText w:val=""/>
      <w:lvlJc w:val="left"/>
      <w:pPr>
        <w:tabs>
          <w:tab w:val="num" w:pos="5760"/>
        </w:tabs>
        <w:ind w:left="5760" w:hanging="360"/>
      </w:pPr>
      <w:rPr>
        <w:rFonts w:ascii="Wingdings 2" w:hAnsi="Wingdings 2" w:hint="default"/>
      </w:rPr>
    </w:lvl>
    <w:lvl w:ilvl="8" w:tplc="FEC0C74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433B"/>
    <w:rsid w:val="00001E94"/>
    <w:rsid w:val="00004C3C"/>
    <w:rsid w:val="00010AD3"/>
    <w:rsid w:val="00025042"/>
    <w:rsid w:val="00031A62"/>
    <w:rsid w:val="000D4A5D"/>
    <w:rsid w:val="001251A1"/>
    <w:rsid w:val="0014457B"/>
    <w:rsid w:val="001B1587"/>
    <w:rsid w:val="00212CE3"/>
    <w:rsid w:val="002206BA"/>
    <w:rsid w:val="0025715D"/>
    <w:rsid w:val="002969AC"/>
    <w:rsid w:val="002A219F"/>
    <w:rsid w:val="002B5A9B"/>
    <w:rsid w:val="002C32CA"/>
    <w:rsid w:val="003649D2"/>
    <w:rsid w:val="003A2FA1"/>
    <w:rsid w:val="003B7D90"/>
    <w:rsid w:val="00451E74"/>
    <w:rsid w:val="00463A31"/>
    <w:rsid w:val="00491B32"/>
    <w:rsid w:val="004A0ECF"/>
    <w:rsid w:val="005343D7"/>
    <w:rsid w:val="00613193"/>
    <w:rsid w:val="00627C22"/>
    <w:rsid w:val="006E2C30"/>
    <w:rsid w:val="007A4CA2"/>
    <w:rsid w:val="007C4C71"/>
    <w:rsid w:val="00827CAE"/>
    <w:rsid w:val="00836474"/>
    <w:rsid w:val="008468E0"/>
    <w:rsid w:val="00857C65"/>
    <w:rsid w:val="00941FC6"/>
    <w:rsid w:val="0095572F"/>
    <w:rsid w:val="00986B2A"/>
    <w:rsid w:val="009A653C"/>
    <w:rsid w:val="009C1218"/>
    <w:rsid w:val="00A9433B"/>
    <w:rsid w:val="00AA5D3A"/>
    <w:rsid w:val="00AE2C25"/>
    <w:rsid w:val="00AF6347"/>
    <w:rsid w:val="00AF7F92"/>
    <w:rsid w:val="00B10C93"/>
    <w:rsid w:val="00B41C9B"/>
    <w:rsid w:val="00B751E0"/>
    <w:rsid w:val="00BA5803"/>
    <w:rsid w:val="00BB4345"/>
    <w:rsid w:val="00BE57E6"/>
    <w:rsid w:val="00C06E3D"/>
    <w:rsid w:val="00CB6854"/>
    <w:rsid w:val="00CD2C0D"/>
    <w:rsid w:val="00D97A0C"/>
    <w:rsid w:val="00DC6288"/>
    <w:rsid w:val="00DE0138"/>
    <w:rsid w:val="00E03011"/>
    <w:rsid w:val="00EC318A"/>
    <w:rsid w:val="00F11330"/>
    <w:rsid w:val="00F445B3"/>
    <w:rsid w:val="00F64FC2"/>
    <w:rsid w:val="00F84D7E"/>
    <w:rsid w:val="00F91A81"/>
    <w:rsid w:val="00F95C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C3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751E0"/>
    <w:rPr>
      <w:b/>
      <w:bCs/>
    </w:rPr>
  </w:style>
  <w:style w:type="character" w:customStyle="1" w:styleId="apple-converted-space">
    <w:name w:val="apple-converted-space"/>
    <w:basedOn w:val="DefaultParagraphFont"/>
    <w:rsid w:val="00B751E0"/>
  </w:style>
  <w:style w:type="paragraph" w:styleId="NormalWeb">
    <w:name w:val="Normal (Web)"/>
    <w:basedOn w:val="Normal"/>
    <w:uiPriority w:val="99"/>
    <w:unhideWhenUsed/>
    <w:rsid w:val="00B41C9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F445B3"/>
    <w:pPr>
      <w:ind w:left="720"/>
      <w:contextualSpacing/>
    </w:pPr>
  </w:style>
  <w:style w:type="paragraph" w:styleId="Header">
    <w:name w:val="header"/>
    <w:basedOn w:val="Normal"/>
    <w:link w:val="HeaderChar"/>
    <w:uiPriority w:val="99"/>
    <w:semiHidden/>
    <w:unhideWhenUsed/>
    <w:rsid w:val="00E030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3011"/>
  </w:style>
  <w:style w:type="paragraph" w:styleId="Footer">
    <w:name w:val="footer"/>
    <w:basedOn w:val="Normal"/>
    <w:link w:val="FooterChar"/>
    <w:uiPriority w:val="99"/>
    <w:unhideWhenUsed/>
    <w:rsid w:val="00E03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11"/>
  </w:style>
  <w:style w:type="paragraph" w:styleId="BalloonText">
    <w:name w:val="Balloon Text"/>
    <w:basedOn w:val="Normal"/>
    <w:link w:val="BalloonTextChar"/>
    <w:uiPriority w:val="99"/>
    <w:semiHidden/>
    <w:unhideWhenUsed/>
    <w:rsid w:val="00E0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2693">
      <w:bodyDiv w:val="1"/>
      <w:marLeft w:val="0"/>
      <w:marRight w:val="0"/>
      <w:marTop w:val="0"/>
      <w:marBottom w:val="0"/>
      <w:divBdr>
        <w:top w:val="none" w:sz="0" w:space="0" w:color="auto"/>
        <w:left w:val="none" w:sz="0" w:space="0" w:color="auto"/>
        <w:bottom w:val="none" w:sz="0" w:space="0" w:color="auto"/>
        <w:right w:val="none" w:sz="0" w:space="0" w:color="auto"/>
      </w:divBdr>
    </w:div>
    <w:div w:id="360739932">
      <w:bodyDiv w:val="1"/>
      <w:marLeft w:val="0"/>
      <w:marRight w:val="0"/>
      <w:marTop w:val="0"/>
      <w:marBottom w:val="0"/>
      <w:divBdr>
        <w:top w:val="none" w:sz="0" w:space="0" w:color="auto"/>
        <w:left w:val="none" w:sz="0" w:space="0" w:color="auto"/>
        <w:bottom w:val="none" w:sz="0" w:space="0" w:color="auto"/>
        <w:right w:val="none" w:sz="0" w:space="0" w:color="auto"/>
      </w:divBdr>
      <w:divsChild>
        <w:div w:id="152649885">
          <w:marLeft w:val="432"/>
          <w:marRight w:val="0"/>
          <w:marTop w:val="125"/>
          <w:marBottom w:val="0"/>
          <w:divBdr>
            <w:top w:val="none" w:sz="0" w:space="0" w:color="auto"/>
            <w:left w:val="none" w:sz="0" w:space="0" w:color="auto"/>
            <w:bottom w:val="none" w:sz="0" w:space="0" w:color="auto"/>
            <w:right w:val="none" w:sz="0" w:space="0" w:color="auto"/>
          </w:divBdr>
        </w:div>
        <w:div w:id="1340739817">
          <w:marLeft w:val="432"/>
          <w:marRight w:val="0"/>
          <w:marTop w:val="125"/>
          <w:marBottom w:val="0"/>
          <w:divBdr>
            <w:top w:val="none" w:sz="0" w:space="0" w:color="auto"/>
            <w:left w:val="none" w:sz="0" w:space="0" w:color="auto"/>
            <w:bottom w:val="none" w:sz="0" w:space="0" w:color="auto"/>
            <w:right w:val="none" w:sz="0" w:space="0" w:color="auto"/>
          </w:divBdr>
        </w:div>
        <w:div w:id="923030670">
          <w:marLeft w:val="432"/>
          <w:marRight w:val="0"/>
          <w:marTop w:val="125"/>
          <w:marBottom w:val="0"/>
          <w:divBdr>
            <w:top w:val="none" w:sz="0" w:space="0" w:color="auto"/>
            <w:left w:val="none" w:sz="0" w:space="0" w:color="auto"/>
            <w:bottom w:val="none" w:sz="0" w:space="0" w:color="auto"/>
            <w:right w:val="none" w:sz="0" w:space="0" w:color="auto"/>
          </w:divBdr>
        </w:div>
        <w:div w:id="1826893220">
          <w:marLeft w:val="432"/>
          <w:marRight w:val="0"/>
          <w:marTop w:val="125"/>
          <w:marBottom w:val="0"/>
          <w:divBdr>
            <w:top w:val="none" w:sz="0" w:space="0" w:color="auto"/>
            <w:left w:val="none" w:sz="0" w:space="0" w:color="auto"/>
            <w:bottom w:val="none" w:sz="0" w:space="0" w:color="auto"/>
            <w:right w:val="none" w:sz="0" w:space="0" w:color="auto"/>
          </w:divBdr>
        </w:div>
        <w:div w:id="337462543">
          <w:marLeft w:val="432"/>
          <w:marRight w:val="0"/>
          <w:marTop w:val="125"/>
          <w:marBottom w:val="0"/>
          <w:divBdr>
            <w:top w:val="none" w:sz="0" w:space="0" w:color="auto"/>
            <w:left w:val="none" w:sz="0" w:space="0" w:color="auto"/>
            <w:bottom w:val="none" w:sz="0" w:space="0" w:color="auto"/>
            <w:right w:val="none" w:sz="0" w:space="0" w:color="auto"/>
          </w:divBdr>
        </w:div>
        <w:div w:id="1948732560">
          <w:marLeft w:val="432"/>
          <w:marRight w:val="0"/>
          <w:marTop w:val="125"/>
          <w:marBottom w:val="0"/>
          <w:divBdr>
            <w:top w:val="none" w:sz="0" w:space="0" w:color="auto"/>
            <w:left w:val="none" w:sz="0" w:space="0" w:color="auto"/>
            <w:bottom w:val="none" w:sz="0" w:space="0" w:color="auto"/>
            <w:right w:val="none" w:sz="0" w:space="0" w:color="auto"/>
          </w:divBdr>
        </w:div>
        <w:div w:id="1510951732">
          <w:marLeft w:val="432"/>
          <w:marRight w:val="0"/>
          <w:marTop w:val="125"/>
          <w:marBottom w:val="0"/>
          <w:divBdr>
            <w:top w:val="none" w:sz="0" w:space="0" w:color="auto"/>
            <w:left w:val="none" w:sz="0" w:space="0" w:color="auto"/>
            <w:bottom w:val="none" w:sz="0" w:space="0" w:color="auto"/>
            <w:right w:val="none" w:sz="0" w:space="0" w:color="auto"/>
          </w:divBdr>
        </w:div>
      </w:divsChild>
    </w:div>
    <w:div w:id="465777805">
      <w:bodyDiv w:val="1"/>
      <w:marLeft w:val="0"/>
      <w:marRight w:val="0"/>
      <w:marTop w:val="0"/>
      <w:marBottom w:val="0"/>
      <w:divBdr>
        <w:top w:val="none" w:sz="0" w:space="0" w:color="auto"/>
        <w:left w:val="none" w:sz="0" w:space="0" w:color="auto"/>
        <w:bottom w:val="none" w:sz="0" w:space="0" w:color="auto"/>
        <w:right w:val="none" w:sz="0" w:space="0" w:color="auto"/>
      </w:divBdr>
    </w:div>
    <w:div w:id="612828202">
      <w:bodyDiv w:val="1"/>
      <w:marLeft w:val="0"/>
      <w:marRight w:val="0"/>
      <w:marTop w:val="0"/>
      <w:marBottom w:val="0"/>
      <w:divBdr>
        <w:top w:val="none" w:sz="0" w:space="0" w:color="auto"/>
        <w:left w:val="none" w:sz="0" w:space="0" w:color="auto"/>
        <w:bottom w:val="none" w:sz="0" w:space="0" w:color="auto"/>
        <w:right w:val="none" w:sz="0" w:space="0" w:color="auto"/>
      </w:divBdr>
    </w:div>
    <w:div w:id="769619449">
      <w:bodyDiv w:val="1"/>
      <w:marLeft w:val="0"/>
      <w:marRight w:val="0"/>
      <w:marTop w:val="0"/>
      <w:marBottom w:val="0"/>
      <w:divBdr>
        <w:top w:val="none" w:sz="0" w:space="0" w:color="auto"/>
        <w:left w:val="none" w:sz="0" w:space="0" w:color="auto"/>
        <w:bottom w:val="none" w:sz="0" w:space="0" w:color="auto"/>
        <w:right w:val="none" w:sz="0" w:space="0" w:color="auto"/>
      </w:divBdr>
    </w:div>
    <w:div w:id="1057631599">
      <w:bodyDiv w:val="1"/>
      <w:marLeft w:val="0"/>
      <w:marRight w:val="0"/>
      <w:marTop w:val="0"/>
      <w:marBottom w:val="0"/>
      <w:divBdr>
        <w:top w:val="none" w:sz="0" w:space="0" w:color="auto"/>
        <w:left w:val="none" w:sz="0" w:space="0" w:color="auto"/>
        <w:bottom w:val="none" w:sz="0" w:space="0" w:color="auto"/>
        <w:right w:val="none" w:sz="0" w:space="0" w:color="auto"/>
      </w:divBdr>
    </w:div>
    <w:div w:id="1710455575">
      <w:bodyDiv w:val="1"/>
      <w:marLeft w:val="0"/>
      <w:marRight w:val="0"/>
      <w:marTop w:val="0"/>
      <w:marBottom w:val="0"/>
      <w:divBdr>
        <w:top w:val="none" w:sz="0" w:space="0" w:color="auto"/>
        <w:left w:val="none" w:sz="0" w:space="0" w:color="auto"/>
        <w:bottom w:val="none" w:sz="0" w:space="0" w:color="auto"/>
        <w:right w:val="none" w:sz="0" w:space="0" w:color="auto"/>
      </w:divBdr>
    </w:div>
    <w:div w:id="2001536119">
      <w:bodyDiv w:val="1"/>
      <w:marLeft w:val="0"/>
      <w:marRight w:val="0"/>
      <w:marTop w:val="0"/>
      <w:marBottom w:val="0"/>
      <w:divBdr>
        <w:top w:val="none" w:sz="0" w:space="0" w:color="auto"/>
        <w:left w:val="none" w:sz="0" w:space="0" w:color="auto"/>
        <w:bottom w:val="none" w:sz="0" w:space="0" w:color="auto"/>
        <w:right w:val="none" w:sz="0" w:space="0" w:color="auto"/>
      </w:divBdr>
      <w:divsChild>
        <w:div w:id="1138838192">
          <w:marLeft w:val="864"/>
          <w:marRight w:val="0"/>
          <w:marTop w:val="134"/>
          <w:marBottom w:val="0"/>
          <w:divBdr>
            <w:top w:val="none" w:sz="0" w:space="0" w:color="auto"/>
            <w:left w:val="none" w:sz="0" w:space="0" w:color="auto"/>
            <w:bottom w:val="none" w:sz="0" w:space="0" w:color="auto"/>
            <w:right w:val="none" w:sz="0" w:space="0" w:color="auto"/>
          </w:divBdr>
        </w:div>
        <w:div w:id="1754159863">
          <w:marLeft w:val="864"/>
          <w:marRight w:val="0"/>
          <w:marTop w:val="134"/>
          <w:marBottom w:val="0"/>
          <w:divBdr>
            <w:top w:val="none" w:sz="0" w:space="0" w:color="auto"/>
            <w:left w:val="none" w:sz="0" w:space="0" w:color="auto"/>
            <w:bottom w:val="none" w:sz="0" w:space="0" w:color="auto"/>
            <w:right w:val="none" w:sz="0" w:space="0" w:color="auto"/>
          </w:divBdr>
        </w:div>
        <w:div w:id="1285383638">
          <w:marLeft w:val="864"/>
          <w:marRight w:val="0"/>
          <w:marTop w:val="134"/>
          <w:marBottom w:val="0"/>
          <w:divBdr>
            <w:top w:val="none" w:sz="0" w:space="0" w:color="auto"/>
            <w:left w:val="none" w:sz="0" w:space="0" w:color="auto"/>
            <w:bottom w:val="none" w:sz="0" w:space="0" w:color="auto"/>
            <w:right w:val="none" w:sz="0" w:space="0" w:color="auto"/>
          </w:divBdr>
        </w:div>
        <w:div w:id="1790081980">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Daniels</dc:creator>
  <cp:lastModifiedBy>selvindaniels</cp:lastModifiedBy>
  <cp:revision>33</cp:revision>
  <dcterms:created xsi:type="dcterms:W3CDTF">2013-11-27T09:27:00Z</dcterms:created>
  <dcterms:modified xsi:type="dcterms:W3CDTF">2015-02-13T07:46:00Z</dcterms:modified>
</cp:coreProperties>
</file>